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77E" w:rsidRDefault="0093777E" w:rsidP="0093777E">
      <w:pPr>
        <w:pStyle w:val="ad"/>
        <w:ind w:left="-567"/>
        <w:jc w:val="center"/>
        <w:rPr>
          <w:rStyle w:val="af"/>
          <w:rFonts w:ascii="Times New Roman" w:hAnsi="Times New Roman"/>
          <w:b w:val="0"/>
          <w:sz w:val="28"/>
          <w:szCs w:val="28"/>
        </w:rPr>
      </w:pPr>
      <w:bookmarkStart w:id="0" w:name="_Hlk127173659"/>
      <w:r>
        <w:rPr>
          <w:rStyle w:val="af"/>
          <w:rFonts w:ascii="Times New Roman" w:hAnsi="Times New Roman"/>
          <w:sz w:val="28"/>
          <w:szCs w:val="28"/>
        </w:rPr>
        <w:t>СОБРАНИЕ ДЕПУТАТОВ</w:t>
      </w:r>
    </w:p>
    <w:p w:rsidR="0093777E" w:rsidRPr="005F2817" w:rsidRDefault="00C451F7" w:rsidP="0093777E">
      <w:pPr>
        <w:pStyle w:val="ad"/>
        <w:ind w:left="-567"/>
        <w:jc w:val="center"/>
        <w:rPr>
          <w:rStyle w:val="af"/>
          <w:rFonts w:ascii="Times New Roman" w:hAnsi="Times New Roman"/>
          <w:b w:val="0"/>
          <w:sz w:val="28"/>
          <w:szCs w:val="28"/>
        </w:rPr>
      </w:pPr>
      <w:r>
        <w:rPr>
          <w:rStyle w:val="af"/>
          <w:rFonts w:ascii="Times New Roman" w:hAnsi="Times New Roman"/>
          <w:sz w:val="28"/>
          <w:szCs w:val="28"/>
        </w:rPr>
        <w:t>КАЛИНОВ</w:t>
      </w:r>
      <w:r w:rsidR="0093777E" w:rsidRPr="005F2817">
        <w:rPr>
          <w:rStyle w:val="af"/>
          <w:rFonts w:ascii="Times New Roman" w:hAnsi="Times New Roman"/>
          <w:sz w:val="28"/>
          <w:szCs w:val="28"/>
        </w:rPr>
        <w:t>СКОГО СЕЛЬСКОГО ПОСЕЛЕНИЯ</w:t>
      </w:r>
    </w:p>
    <w:p w:rsidR="0093777E" w:rsidRPr="0093777E" w:rsidRDefault="0093777E" w:rsidP="0093777E">
      <w:pPr>
        <w:pStyle w:val="ad"/>
        <w:ind w:left="-567"/>
        <w:jc w:val="center"/>
        <w:rPr>
          <w:rFonts w:ascii="Times New Roman" w:hAnsi="Times New Roman"/>
          <w:smallCaps/>
          <w:spacing w:val="5"/>
          <w:sz w:val="28"/>
          <w:szCs w:val="28"/>
        </w:rPr>
      </w:pPr>
      <w:r w:rsidRPr="00787551">
        <w:rPr>
          <w:rStyle w:val="af"/>
          <w:rFonts w:ascii="Times New Roman" w:hAnsi="Times New Roman"/>
          <w:sz w:val="28"/>
          <w:szCs w:val="28"/>
        </w:rPr>
        <w:t>РОСТОВСКОЙ ОБЛАСТИ</w:t>
      </w:r>
      <w:r w:rsidRPr="00787551">
        <w:rPr>
          <w:rStyle w:val="af"/>
          <w:sz w:val="28"/>
          <w:szCs w:val="28"/>
        </w:rPr>
        <w:t xml:space="preserve"> </w:t>
      </w:r>
      <w:r>
        <w:rPr>
          <w:rStyle w:val="af"/>
          <w:rFonts w:ascii="Times New Roman" w:hAnsi="Times New Roman"/>
          <w:sz w:val="28"/>
          <w:szCs w:val="28"/>
        </w:rPr>
        <w:t>АЗОВСКОГО</w:t>
      </w:r>
      <w:r w:rsidRPr="005F2817">
        <w:rPr>
          <w:rStyle w:val="af"/>
          <w:rFonts w:ascii="Times New Roman" w:hAnsi="Times New Roman"/>
          <w:sz w:val="28"/>
          <w:szCs w:val="28"/>
        </w:rPr>
        <w:t xml:space="preserve"> РАЙОН</w:t>
      </w:r>
      <w:r>
        <w:rPr>
          <w:rStyle w:val="af"/>
          <w:rFonts w:ascii="Times New Roman" w:hAnsi="Times New Roman"/>
          <w:sz w:val="28"/>
          <w:szCs w:val="28"/>
        </w:rPr>
        <w:t>А</w:t>
      </w:r>
    </w:p>
    <w:p w:rsidR="0093777E" w:rsidRPr="005F2817" w:rsidRDefault="0093777E" w:rsidP="0093777E">
      <w:pPr>
        <w:tabs>
          <w:tab w:val="center" w:pos="4677"/>
        </w:tabs>
        <w:jc w:val="center"/>
        <w:rPr>
          <w:rFonts w:ascii="Times New Roman" w:hAnsi="Times New Roman"/>
          <w:sz w:val="28"/>
          <w:szCs w:val="28"/>
        </w:rPr>
      </w:pPr>
      <w:r w:rsidRPr="005F2817">
        <w:rPr>
          <w:rFonts w:ascii="Times New Roman" w:hAnsi="Times New Roman"/>
          <w:sz w:val="28"/>
          <w:szCs w:val="28"/>
        </w:rPr>
        <w:t>РЕШЕНИЕ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BE0D09">
        <w:rPr>
          <w:rFonts w:ascii="Times New Roman" w:hAnsi="Times New Roman"/>
          <w:sz w:val="28"/>
          <w:szCs w:val="28"/>
        </w:rPr>
        <w:t>4</w:t>
      </w:r>
      <w:r w:rsidR="004F6872">
        <w:rPr>
          <w:rFonts w:ascii="Times New Roman" w:hAnsi="Times New Roman"/>
          <w:sz w:val="28"/>
          <w:szCs w:val="28"/>
        </w:rPr>
        <w:t>1</w:t>
      </w:r>
    </w:p>
    <w:p w:rsidR="00E1294B" w:rsidRPr="00410C9F" w:rsidRDefault="004F6872" w:rsidP="00410C9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44428">
        <w:rPr>
          <w:rFonts w:ascii="Times New Roman" w:hAnsi="Times New Roman"/>
          <w:sz w:val="28"/>
          <w:szCs w:val="28"/>
        </w:rPr>
        <w:t>0</w:t>
      </w:r>
      <w:r w:rsidR="0093777E">
        <w:rPr>
          <w:rFonts w:ascii="Times New Roman" w:hAnsi="Times New Roman"/>
          <w:sz w:val="28"/>
          <w:szCs w:val="28"/>
        </w:rPr>
        <w:t>.</w:t>
      </w:r>
      <w:r w:rsidR="00BE0D09">
        <w:rPr>
          <w:rFonts w:ascii="Times New Roman" w:hAnsi="Times New Roman"/>
          <w:sz w:val="28"/>
          <w:szCs w:val="28"/>
        </w:rPr>
        <w:t>02</w:t>
      </w:r>
      <w:r w:rsidR="0093777E">
        <w:rPr>
          <w:rFonts w:ascii="Times New Roman" w:hAnsi="Times New Roman"/>
          <w:sz w:val="28"/>
          <w:szCs w:val="28"/>
        </w:rPr>
        <w:t xml:space="preserve">.2023 г.                      </w:t>
      </w:r>
      <w:r w:rsidR="0093777E" w:rsidRPr="005F2817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93777E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х.Гусарева Балка </w:t>
      </w:r>
    </w:p>
    <w:bookmarkEnd w:id="0"/>
    <w:p w:rsidR="00444428" w:rsidRPr="00444428" w:rsidRDefault="00444428" w:rsidP="004444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444428">
        <w:rPr>
          <w:rFonts w:ascii="Times New Roman" w:hAnsi="Times New Roman"/>
          <w:sz w:val="28"/>
          <w:szCs w:val="28"/>
          <w:lang w:eastAsia="ar-SA"/>
        </w:rPr>
        <w:t xml:space="preserve">Об утверждении «Правил эксплуатации и </w:t>
      </w:r>
    </w:p>
    <w:p w:rsidR="00444428" w:rsidRPr="00444428" w:rsidRDefault="00444428" w:rsidP="004444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444428">
        <w:rPr>
          <w:rFonts w:ascii="Times New Roman" w:hAnsi="Times New Roman"/>
          <w:sz w:val="28"/>
          <w:szCs w:val="28"/>
          <w:lang w:eastAsia="ar-SA"/>
        </w:rPr>
        <w:t>содержания объектов нежилого фонда,</w:t>
      </w:r>
    </w:p>
    <w:p w:rsidR="00444428" w:rsidRPr="00444428" w:rsidRDefault="00444428" w:rsidP="004444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444428">
        <w:rPr>
          <w:rFonts w:ascii="Times New Roman" w:hAnsi="Times New Roman"/>
          <w:sz w:val="28"/>
          <w:szCs w:val="28"/>
          <w:lang w:eastAsia="ar-SA"/>
        </w:rPr>
        <w:t>находящихся в муниципальной собственности</w:t>
      </w:r>
    </w:p>
    <w:p w:rsidR="00444428" w:rsidRPr="00444428" w:rsidRDefault="00C451F7" w:rsidP="0044442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Калинов</w:t>
      </w:r>
      <w:r w:rsidR="00444428" w:rsidRPr="00444428">
        <w:rPr>
          <w:rFonts w:ascii="Times New Roman" w:hAnsi="Times New Roman"/>
          <w:sz w:val="28"/>
          <w:szCs w:val="28"/>
          <w:lang w:eastAsia="ar-SA"/>
        </w:rPr>
        <w:t>ского сельского поселения»</w:t>
      </w:r>
    </w:p>
    <w:p w:rsidR="00E1294B" w:rsidRPr="000433D2" w:rsidRDefault="00E1294B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Default="00444428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444428">
        <w:rPr>
          <w:rFonts w:ascii="Times New Roman" w:hAnsi="Times New Roman"/>
          <w:sz w:val="28"/>
          <w:szCs w:val="28"/>
          <w:lang w:eastAsia="ar-SA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 целях</w:t>
      </w:r>
      <w:r w:rsidRPr="00444428">
        <w:rPr>
          <w:rFonts w:ascii="Times New Roman" w:hAnsi="Times New Roman"/>
          <w:sz w:val="28"/>
          <w:szCs w:val="28"/>
          <w:lang w:eastAsia="ar-SA"/>
        </w:rPr>
        <w:tab/>
        <w:t>повышения</w:t>
      </w:r>
      <w:r w:rsidRPr="00444428">
        <w:rPr>
          <w:rFonts w:ascii="Times New Roman" w:hAnsi="Times New Roman"/>
          <w:sz w:val="28"/>
          <w:szCs w:val="28"/>
          <w:lang w:eastAsia="ar-SA"/>
        </w:rPr>
        <w:tab/>
        <w:t xml:space="preserve"> эффективности использования муниципального   имущества, руководствуясь Уставом муниципального образования «</w:t>
      </w:r>
      <w:r w:rsidR="00C451F7">
        <w:rPr>
          <w:rFonts w:ascii="Times New Roman" w:hAnsi="Times New Roman"/>
          <w:sz w:val="28"/>
          <w:szCs w:val="28"/>
          <w:lang w:eastAsia="ar-SA"/>
        </w:rPr>
        <w:t>Калинов</w:t>
      </w:r>
      <w:r w:rsidRPr="00444428">
        <w:rPr>
          <w:rFonts w:ascii="Times New Roman" w:hAnsi="Times New Roman"/>
          <w:sz w:val="28"/>
          <w:szCs w:val="28"/>
          <w:lang w:eastAsia="ar-SA"/>
        </w:rPr>
        <w:t>ского сельского поселения»</w:t>
      </w:r>
      <w:r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Собрание депутатов </w:t>
      </w:r>
      <w:r w:rsidR="00C451F7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Калинов</w:t>
      </w:r>
      <w:r w:rsidR="0093777E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ского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070FE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сельского поселения</w:t>
      </w:r>
    </w:p>
    <w:p w:rsidR="00070FE5" w:rsidRPr="000433D2" w:rsidRDefault="00070FE5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E1294B" w:rsidRPr="000433D2" w:rsidRDefault="00E06D74" w:rsidP="009C43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:</w:t>
      </w:r>
    </w:p>
    <w:p w:rsidR="006905A2" w:rsidRPr="000433D2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F1ABD" w:rsidRPr="00BA4CF0" w:rsidRDefault="00E06D74" w:rsidP="004444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444428" w:rsidRPr="00444428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«Правила эксплуатации и содержания объектов нежилого фонда, находящихся в муниципальной собственности </w:t>
      </w:r>
      <w:r w:rsidR="00C451F7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444428" w:rsidRPr="00444428">
        <w:rPr>
          <w:rFonts w:ascii="Times New Roman" w:hAnsi="Times New Roman"/>
          <w:color w:val="000000" w:themeColor="text1"/>
          <w:sz w:val="28"/>
          <w:szCs w:val="28"/>
        </w:rPr>
        <w:t>ского сельского поселения, согласно приложению.</w:t>
      </w:r>
    </w:p>
    <w:p w:rsidR="00BA4CF0" w:rsidRPr="00BA4CF0" w:rsidRDefault="00FC47F3" w:rsidP="00BA4C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A4CF0" w:rsidRPr="00BA4CF0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решение вступает в силу со дня его обнародования на официальном сайте администрации </w:t>
      </w:r>
      <w:r w:rsidR="00C451F7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BA4CF0" w:rsidRPr="00BA4CF0">
        <w:rPr>
          <w:rFonts w:ascii="Times New Roman" w:hAnsi="Times New Roman"/>
          <w:color w:val="000000" w:themeColor="text1"/>
          <w:sz w:val="28"/>
          <w:szCs w:val="28"/>
        </w:rPr>
        <w:t>ского сельского поселения в сети Интернет.</w:t>
      </w:r>
    </w:p>
    <w:p w:rsidR="00BA4CF0" w:rsidRPr="00BA4CF0" w:rsidRDefault="00BA4CF0" w:rsidP="00BA4C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4CF0">
        <w:rPr>
          <w:rFonts w:ascii="Times New Roman" w:hAnsi="Times New Roman"/>
          <w:color w:val="000000" w:themeColor="text1"/>
          <w:sz w:val="28"/>
          <w:szCs w:val="28"/>
        </w:rPr>
        <w:t xml:space="preserve">3.Контроль за исполнением настоящего решения возложить на главу Администрации </w:t>
      </w:r>
      <w:r w:rsidR="00C451F7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Pr="00BA4CF0">
        <w:rPr>
          <w:rFonts w:ascii="Times New Roman" w:hAnsi="Times New Roman"/>
          <w:color w:val="000000" w:themeColor="text1"/>
          <w:sz w:val="28"/>
          <w:szCs w:val="28"/>
        </w:rPr>
        <w:t xml:space="preserve">ского сельского поселения </w:t>
      </w:r>
      <w:r w:rsidR="00C451F7">
        <w:rPr>
          <w:rFonts w:ascii="Times New Roman" w:hAnsi="Times New Roman"/>
          <w:color w:val="000000" w:themeColor="text1"/>
          <w:sz w:val="28"/>
          <w:szCs w:val="28"/>
        </w:rPr>
        <w:t>Морозову С.А.</w:t>
      </w:r>
    </w:p>
    <w:p w:rsidR="00F625B6" w:rsidRDefault="00F625B6" w:rsidP="00E06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85CFC" w:rsidRPr="00E06D74" w:rsidRDefault="00B85CFC" w:rsidP="00B85C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F1770" w:rsidRPr="000433D2" w:rsidRDefault="003F1770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934F4" w:rsidRPr="000433D2" w:rsidRDefault="00F934F4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F934F4" w:rsidRPr="000433D2" w:rsidTr="00F934F4">
        <w:tc>
          <w:tcPr>
            <w:tcW w:w="5210" w:type="dxa"/>
          </w:tcPr>
          <w:p w:rsidR="00F934F4" w:rsidRPr="000433D2" w:rsidRDefault="00F934F4" w:rsidP="00FC47F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2" w:name="_Hlk127173714"/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Председатель </w:t>
            </w:r>
            <w:r w:rsidR="00E06D74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Собрания депутатов</w:t>
            </w: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– глава </w:t>
            </w:r>
            <w:r w:rsidR="00C451F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Калинов</w:t>
            </w:r>
            <w:r w:rsidR="0093777E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ского</w:t>
            </w:r>
            <w:r w:rsidR="00E06D74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FC47F3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сельского поселения</w:t>
            </w:r>
          </w:p>
        </w:tc>
        <w:tc>
          <w:tcPr>
            <w:tcW w:w="5211" w:type="dxa"/>
          </w:tcPr>
          <w:p w:rsidR="00F934F4" w:rsidRPr="000433D2" w:rsidRDefault="00F934F4" w:rsidP="009C435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:rsidR="00F934F4" w:rsidRPr="000433D2" w:rsidRDefault="00F934F4" w:rsidP="00C451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</w:t>
            </w:r>
            <w:r w:rsidR="00C451F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Н.П.Тегляй</w:t>
            </w:r>
          </w:p>
        </w:tc>
      </w:tr>
      <w:bookmarkEnd w:id="2"/>
    </w:tbl>
    <w:p w:rsidR="00E1294B" w:rsidRPr="000433D2" w:rsidRDefault="00E1294B" w:rsidP="009C4359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pacing w:val="2"/>
          <w:sz w:val="28"/>
          <w:szCs w:val="28"/>
        </w:rPr>
        <w:br w:type="page"/>
      </w:r>
    </w:p>
    <w:p w:rsidR="00286EC6" w:rsidRPr="004403E3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E06D74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:rsidR="00286EC6" w:rsidRPr="004403E3" w:rsidRDefault="00C451F7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93777E">
        <w:rPr>
          <w:rFonts w:ascii="Times New Roman" w:hAnsi="Times New Roman"/>
          <w:color w:val="000000" w:themeColor="text1"/>
          <w:sz w:val="28"/>
          <w:szCs w:val="28"/>
        </w:rPr>
        <w:t>ского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47F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286EC6" w:rsidRDefault="00E06D74" w:rsidP="00BA4CF0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«</w:t>
      </w:r>
      <w:r w:rsidR="00C451F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20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» </w:t>
      </w:r>
      <w:r w:rsidR="00BA4CF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февраля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202</w:t>
      </w:r>
      <w:r w:rsidR="00BC5F0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3</w:t>
      </w:r>
      <w:r w:rsidR="00286EC6"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</w:t>
      </w:r>
      <w:r w:rsidR="00BA4CF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4</w:t>
      </w:r>
      <w:r w:rsidR="00C451F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</w:t>
      </w:r>
    </w:p>
    <w:p w:rsidR="00444428" w:rsidRDefault="00444428" w:rsidP="00BA4CF0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444428" w:rsidRDefault="00444428" w:rsidP="00BA4CF0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444428" w:rsidRPr="00444428" w:rsidRDefault="00444428" w:rsidP="00444428">
      <w:pPr>
        <w:spacing w:after="0" w:line="240" w:lineRule="auto"/>
        <w:ind w:right="207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ПРАВИЛА</w:t>
      </w:r>
    </w:p>
    <w:p w:rsidR="00444428" w:rsidRPr="00444428" w:rsidRDefault="00444428" w:rsidP="00444428">
      <w:pPr>
        <w:keepNext/>
        <w:keepLines/>
        <w:spacing w:after="0" w:line="240" w:lineRule="auto"/>
        <w:ind w:right="108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ЭКСПЛУАТАЦИИ И СОДЕРЖАНИЯ ОБЪЕКТОВ НЕЖИЛОГО ФОНДА,</w:t>
      </w:r>
    </w:p>
    <w:p w:rsidR="00444428" w:rsidRPr="00444428" w:rsidRDefault="00444428" w:rsidP="00444428">
      <w:pPr>
        <w:spacing w:after="0" w:line="240" w:lineRule="auto"/>
        <w:ind w:right="357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НАХОДЯЩИХСЯ В МУНИЦИПАЛЬНОЙ СОБСТВЕННОСТИ</w:t>
      </w:r>
    </w:p>
    <w:p w:rsidR="00444428" w:rsidRPr="00444428" w:rsidRDefault="00C451F7" w:rsidP="00444428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ar-SA"/>
        </w:rPr>
        <w:t>КАЛИНОВ</w:t>
      </w:r>
      <w:r w:rsidR="00444428" w:rsidRPr="00444428">
        <w:rPr>
          <w:rFonts w:ascii="Times New Roman" w:hAnsi="Times New Roman"/>
          <w:sz w:val="28"/>
          <w:szCs w:val="28"/>
          <w:lang w:eastAsia="ar-SA"/>
        </w:rPr>
        <w:t>СКОГО</w:t>
      </w:r>
      <w:r w:rsidR="00444428" w:rsidRPr="0044442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СЕЛЬСКОГО ПОСЕЛЕНИЯ</w:t>
      </w:r>
    </w:p>
    <w:p w:rsidR="00444428" w:rsidRPr="00444428" w:rsidRDefault="00444428" w:rsidP="00444428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444428" w:rsidRPr="00444428" w:rsidRDefault="00444428" w:rsidP="00444428">
      <w:pPr>
        <w:spacing w:after="0" w:line="240" w:lineRule="auto"/>
        <w:ind w:left="1006" w:right="190" w:hanging="1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1. Основные положения</w:t>
      </w:r>
    </w:p>
    <w:p w:rsidR="00444428" w:rsidRPr="00444428" w:rsidRDefault="00444428" w:rsidP="00444428">
      <w:pPr>
        <w:spacing w:after="0" w:line="240" w:lineRule="auto"/>
        <w:ind w:left="1006" w:right="190" w:hanging="1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444428" w:rsidRPr="00444428" w:rsidRDefault="00444428" w:rsidP="0044442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1.1. Настоящие Правила эксплуатации и содержания объектов нежилого фонда, находящихся в муниципальной собственности </w:t>
      </w:r>
      <w:r w:rsidR="00C451F7">
        <w:rPr>
          <w:rFonts w:ascii="Times New Roman" w:hAnsi="Times New Roman"/>
          <w:sz w:val="28"/>
          <w:szCs w:val="28"/>
          <w:lang w:eastAsia="en-US"/>
        </w:rPr>
        <w:t>Калинов</w:t>
      </w:r>
      <w:r w:rsidRPr="00444428">
        <w:rPr>
          <w:rFonts w:ascii="Times New Roman" w:hAnsi="Times New Roman"/>
          <w:sz w:val="28"/>
          <w:szCs w:val="28"/>
          <w:lang w:eastAsia="en-US"/>
        </w:rPr>
        <w:t>ского сельского поселения (далее - Правила), разработаны на основе строительных норм и правил (СНиП) и определяют требования к технической эксплуатации и содержанию объектов нежилого фонда, их конструктивных элементов и инженерных систем, порядок обслуживания, ремонта и реконструкции</w:t>
      </w: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объектов нежилого фонда и являются обязательными для исполнения всеми пользователями муниципального имущества на территории </w:t>
      </w:r>
      <w:r w:rsidR="00C451F7">
        <w:rPr>
          <w:rFonts w:ascii="Times New Roman" w:hAnsi="Times New Roman"/>
          <w:sz w:val="28"/>
          <w:szCs w:val="28"/>
          <w:lang w:eastAsia="ar-SA"/>
        </w:rPr>
        <w:t>Калинов</w:t>
      </w:r>
      <w:r w:rsidRPr="00444428">
        <w:rPr>
          <w:rFonts w:ascii="Times New Roman" w:hAnsi="Times New Roman"/>
          <w:sz w:val="28"/>
          <w:szCs w:val="28"/>
          <w:lang w:eastAsia="ar-SA"/>
        </w:rPr>
        <w:t>ского</w:t>
      </w: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сельского поселения.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1.2. К объектам муниципального нежилого фонда </w:t>
      </w:r>
      <w:r w:rsidR="00C451F7">
        <w:rPr>
          <w:rFonts w:ascii="Times New Roman" w:hAnsi="Times New Roman"/>
          <w:sz w:val="28"/>
          <w:szCs w:val="28"/>
          <w:lang w:eastAsia="ar-SA"/>
        </w:rPr>
        <w:t>Калинов</w:t>
      </w:r>
      <w:r w:rsidRPr="00444428">
        <w:rPr>
          <w:rFonts w:ascii="Times New Roman" w:hAnsi="Times New Roman"/>
          <w:sz w:val="28"/>
          <w:szCs w:val="28"/>
          <w:lang w:eastAsia="ar-SA"/>
        </w:rPr>
        <w:t>ского</w:t>
      </w: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сельского поселения относят здания, строения, сооружения, а также нежилые помещения (включая встроенно-пристроенные), находящиеся в муниципальной собственности, в том числе переданные физическим и юридическим лицам в аренду, хозяйственное ведение, оперативное управление и на иных правах, предусмотренных законом.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1.3.  Граждане, юридические лица обязаны: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1.3.1. Использовать нежилые помещения в жилых домах, а также подсобные помещения и оборудование без ущемления жилищных, иных прав и свобод других граждан.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1.3.2. Бережно относиться к нежилому фонду и земельным участкам, необходимым для использования нежилого фонда.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1.3.3. Выполнять предусмотренные законодательством санитарно-гигиенические, экологические, архитектурно - градостроительные, противопожарные и эксплуатационные требования.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1.3.4. Своевременно производить оплату аренды нежилых помещений, коммунальных и других видов услуг.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1.3.5. Использовать указанные в подпункте</w:t>
      </w:r>
      <w:r w:rsidR="00DD047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”б”</w:t>
      </w:r>
      <w:r w:rsidR="00DD0474">
        <w:rPr>
          <w:rFonts w:ascii="Times New Roman" w:hAnsi="Times New Roman"/>
          <w:color w:val="000000"/>
          <w:sz w:val="28"/>
          <w:szCs w:val="28"/>
          <w:lang w:eastAsia="en-US"/>
        </w:rPr>
        <w:t>,</w:t>
      </w: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земельные участки без ущерба для других лиц.</w:t>
      </w:r>
    </w:p>
    <w:p w:rsidR="00444428" w:rsidRPr="00444428" w:rsidRDefault="00444428" w:rsidP="00DD0474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1.4. Каждое нежилое помещение (здание) должно иметь паспорт. Паспорт должен корректироваться по мере изменения технического состояния, переоценки основных фондов, проведения капитального ремонта или реконструкции и т.п. собственником нежилого фонда или пользователем муниципального нежилого </w:t>
      </w: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фонда по договоренности с собственником, в этом случае копия технического паспорта передается пользователем собственнику.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1.5.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Условия и прядок переоборудования (переустройства, перепланировки) (далее - переоборудование) нежилых помещений: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1.5.1. Переоборудование (переустройство) нежилых помещений </w:t>
      </w:r>
      <w:r w:rsidRPr="00444428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14605" cy="66040"/>
            <wp:effectExtent l="0" t="0" r="2349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6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допускается производить после получения соответствующих разрешений в установленном порядке.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Переоборудование (переустройство) нежилых помещений может включать в себя устройство новых и переоборудование существующих туалетов, ванных комнат и других комнат занимаемого помещения, прокладку  новых или  замену существующих  подводящих и отводящих трубопроводов, электрических сетей повышенной мощности и других сантехнических и бытовых приборов нового поколения.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1.5.2.  Перепланировка нежилых помещений может включать: перенос и разборку перегородок, перенос и устройство дверных проемов, разукрупнение или укрупнение многокомнатных помещений, устройство дополнительных санузлов, устройство или переоборудование существующих тамбуров.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1.5.3.  Переоборудование (переустройство) и перепланировка нежилых помещений, ведущие к нарушению прочности или разрушению несущих конструкций здания, нарушению работы инженерных систем и (или) оборудования, ухудшению внешнего вида фасадов, нарушению противопожарных устройств, не допускаются.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1.5.4. Пользователь, допустивший самовольное переоборудование (переустройство) нежилого помещения, обязан привести это помещение в прежнее состояние.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1.5.5. Аварийное состояние отдельных конструкций или элементов инженерного оборудования, вызванное несоблюдением пользователем нежилого помещения норм и правил эксплуатации и содержания объектов нежилого фонда по его вине, устраняется в установленном порядке за счет виновного.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1.6. Техническая эксплуатация нежилого фонда включает в себя: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1.6.1. Управление нежилым фондом: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а) организация эксплуатации;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б) взаимоотношение со смежными организациями и поставщиками;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в) все виды работ с участием пользователей и арендаторов.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1.6.2. Техническое обслуживание и ремонт строительных конструкций и инженерных систем зданий: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а) техническое обслуживание (содержание), включая диспетчерское и аварийное; 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б) осмотры;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в) подготовка к сезонной эксплуатации;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г) текущий ремонт;</w:t>
      </w:r>
    </w:p>
    <w:p w:rsidR="00444428" w:rsidRPr="00444428" w:rsidRDefault="00444428" w:rsidP="00DD0474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д) капитальный ремонт.</w:t>
      </w:r>
    </w:p>
    <w:p w:rsidR="00C451F7" w:rsidRDefault="00C451F7" w:rsidP="00444428">
      <w:pPr>
        <w:suppressAutoHyphens/>
        <w:spacing w:after="0" w:line="240" w:lineRule="auto"/>
        <w:ind w:right="19" w:firstLine="591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2.Организация технического обслуживания, текущего 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и капитального ремонтов нежилого фонда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2.1. Техническое обслуживание объектов фонда включает комплекс работ по поддержанию в исправном состоянии элементов и внутридомовых систем, заданных параметров и режимов работы его конструкций, оборудования и технических устройств.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Система технического обслуживания (содержания и текущего ремонта) нежилого фонда обеспечивает его нормальное функционирование, а также инженерных систем в течение установленного срока службы объектов нежилого фонда с использованием в необходимых объемах материальных и финансовых ресурсов.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Техническое обслуживание нежилого фонда включает работы по контролю за его состоянием, поддержанию в исправности, ремонту, наладке и регулированию инженерных систем и т.д. Контроль за техническим состоянием осуществляется путем проведения плановых и внеплановых осмотров.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Текущий ремонт объектов нежилого фонда включает в себя комплекс строительных и организационно-технических мероприятий с целью устранения неисправностей оборудования и инженерных систем объектов нежилого фонда.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2.2.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Система технического осмотра нежилых помещений: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Целью осмотров является установление возможных причин возникновения дефектов и выработка мер по их устранению. В ходе осмотров осуществляется также контроль за использованием и содержанием объектов нежилого фонда.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При осмотре следует инструктировать пользователей нежилых помещений о порядке содержания и эксплуатации инженерного оборудования и правилах пожарной безопасности.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2.2.1. Сроки и виды осмотров объектов нежилого фонда: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а) общие, в ходе которых проводится осмотр объекта нежилого фонда в целом, включая конструкции, инженерное оборудование и внешнее благоустройство;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б) частичные - осмотры, которые предусматривают осмотр отдельных элементов объекта нежилого фонда.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Общие осмотры должны производиться два раза в год: весной и осенью (до начала отопительного сезона).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После ливней, ураганных ветров, обильных снегопадов, наводнений и других  явлений стихийного характера, вызывающих повреждения отдельных элементов зданий, а также в случае аварий на внешних коммуникациях или при выявлении деформации конструкций и неисправности инженерного оборудования, нарушающих условия нормальной эксплуатации, должны проводиться внеочередные (неплановые)  осмотры.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2.3. Организация проведения осмотров и обследований объектов нежилого фонта осуществляется следующим образом: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2.3.1. Общие плановые осмотры, а также внеочередные, проводятся</w:t>
      </w:r>
    </w:p>
    <w:p w:rsidR="00444428" w:rsidRPr="00444428" w:rsidRDefault="00444428" w:rsidP="00444428">
      <w:pPr>
        <w:suppressAutoHyphens/>
        <w:spacing w:after="0" w:line="240" w:lineRule="auto"/>
        <w:ind w:right="1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представителем собственника нежилого фонда.</w:t>
      </w:r>
    </w:p>
    <w:p w:rsidR="00444428" w:rsidRPr="00444428" w:rsidRDefault="00444428" w:rsidP="00444428">
      <w:pPr>
        <w:suppressAutoHyphens/>
        <w:spacing w:after="0" w:line="240" w:lineRule="auto"/>
        <w:ind w:right="19"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2.3.2.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Частичные плановые осмотры конструктивных элементов и инженерного оборудования проводятся представителями специализированных служб, обеспечивающих техническое обслуживание и ремонт.</w:t>
      </w:r>
    </w:p>
    <w:p w:rsidR="00444428" w:rsidRPr="00444428" w:rsidRDefault="00444428" w:rsidP="00444428">
      <w:pPr>
        <w:suppressAutoHyphens/>
        <w:spacing w:after="0" w:line="240" w:lineRule="auto"/>
        <w:ind w:right="19"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 xml:space="preserve">Особое внимание в процессе осмотров должно быть уделено тем объектам нежилого фонда, их конструкциям и оборудованию, которые имеют физический износ свыше 60 </w:t>
      </w:r>
      <w:r w:rsidRPr="00444428">
        <w:rPr>
          <w:rFonts w:ascii="Times New Roman" w:hAnsi="Times New Roman"/>
          <w:color w:val="000000"/>
          <w:sz w:val="28"/>
          <w:szCs w:val="28"/>
          <w:vertAlign w:val="superscript"/>
          <w:lang w:eastAsia="en-US"/>
        </w:rPr>
        <w:t>%</w:t>
      </w: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.</w:t>
      </w:r>
    </w:p>
    <w:p w:rsidR="00444428" w:rsidRPr="00444428" w:rsidRDefault="00444428" w:rsidP="00444428">
      <w:pPr>
        <w:suppressAutoHyphens/>
        <w:spacing w:after="0" w:line="240" w:lineRule="auto"/>
        <w:ind w:right="19"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2.4.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Результаты осмотров должны отражаться в специальных документах по учету технического состояния объекта нежилого фонда: журналах, паспортах, актах.</w:t>
      </w:r>
    </w:p>
    <w:p w:rsidR="00444428" w:rsidRPr="00444428" w:rsidRDefault="00444428" w:rsidP="00444428">
      <w:pPr>
        <w:suppressAutoHyphens/>
        <w:spacing w:after="0" w:line="240" w:lineRule="auto"/>
        <w:ind w:right="19"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Собственник имущества обязан выдать рекомендации пользователям и арендаторам объекта нежилого фонда на выполнение текущего ремонта за свой счет согласно действующим нормативным документам.</w:t>
      </w:r>
    </w:p>
    <w:p w:rsidR="00444428" w:rsidRPr="00444428" w:rsidRDefault="00444428" w:rsidP="00444428">
      <w:pPr>
        <w:suppressAutoHyphens/>
        <w:spacing w:after="0" w:line="240" w:lineRule="auto"/>
        <w:ind w:right="19"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2.5. Организация и планирование текущего ремонта</w:t>
      </w:r>
    </w:p>
    <w:p w:rsidR="00444428" w:rsidRPr="00444428" w:rsidRDefault="00444428" w:rsidP="00444428">
      <w:pPr>
        <w:suppressAutoHyphens/>
        <w:spacing w:after="0" w:line="240" w:lineRule="auto"/>
        <w:ind w:right="19"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2.5.</w:t>
      </w:r>
      <w:r w:rsidRPr="00444428">
        <w:rPr>
          <w:rFonts w:ascii="Times New Roman" w:hAnsi="Times New Roman"/>
          <w:color w:val="000000"/>
          <w:sz w:val="28"/>
          <w:szCs w:val="28"/>
          <w:lang w:val="en-US" w:eastAsia="en-US"/>
        </w:rPr>
        <w:t>l</w:t>
      </w: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.</w:t>
      </w:r>
      <w:r w:rsidR="00410C9F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Продолжительность текущего ремонта определяется по нормам на каждый вид ремонтных работ конструкций и оборудования.</w:t>
      </w:r>
    </w:p>
    <w:p w:rsidR="00444428" w:rsidRPr="00444428" w:rsidRDefault="00444428" w:rsidP="00444428">
      <w:pPr>
        <w:suppressAutoHyphens/>
        <w:spacing w:after="0" w:line="240" w:lineRule="auto"/>
        <w:ind w:right="19"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2.5.2. Периодичность текущего ремонта устанавливается в пределах трех</w:t>
      </w:r>
      <w:r w:rsidR="00410C9F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- пяти лет с учетом группы капитальности зданий, физического износа и местных условий.</w:t>
      </w:r>
    </w:p>
    <w:p w:rsidR="00444428" w:rsidRPr="00444428" w:rsidRDefault="00444428" w:rsidP="00444428">
      <w:pPr>
        <w:suppressAutoHyphens/>
        <w:spacing w:after="0" w:line="240" w:lineRule="auto"/>
        <w:ind w:right="19"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2.6. Планирование капитального ремонта нежилого фонда осуществляется в соответствии с действующим законодательством.</w:t>
      </w:r>
    </w:p>
    <w:p w:rsidR="00444428" w:rsidRPr="00444428" w:rsidRDefault="00444428" w:rsidP="00444428">
      <w:pPr>
        <w:suppressAutoHyphens/>
        <w:spacing w:after="0" w:line="240" w:lineRule="auto"/>
        <w:ind w:right="19"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2.7. Подготовка жилищного фонда к сезонной эксплуатации:</w:t>
      </w:r>
    </w:p>
    <w:p w:rsidR="00444428" w:rsidRPr="00444428" w:rsidRDefault="00444428" w:rsidP="00444428">
      <w:pPr>
        <w:suppressAutoHyphens/>
        <w:spacing w:after="0" w:line="240" w:lineRule="auto"/>
        <w:ind w:right="19"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2.7.1. Целью подготовки объектов нежилого фонда к сезонной эксплуатации является обеспечение сроков и качества выполнения работ по обслуживанию (содержанию и ремонту) нежилого фонда, обеспечивающих нормативные требования, и режимов функционирования инженерного оборудования в зимний период.</w:t>
      </w:r>
    </w:p>
    <w:p w:rsidR="00444428" w:rsidRPr="00444428" w:rsidRDefault="00444428" w:rsidP="00444428">
      <w:pPr>
        <w:suppressAutoHyphens/>
        <w:spacing w:after="0" w:line="240" w:lineRule="auto"/>
        <w:ind w:right="19"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2.72. При подготовке нежилого фонда к эксплуатации в зимний период необходимо:</w:t>
      </w:r>
    </w:p>
    <w:p w:rsidR="00444428" w:rsidRPr="00444428" w:rsidRDefault="00444428" w:rsidP="00444428">
      <w:pPr>
        <w:suppressAutoHyphens/>
        <w:spacing w:after="0" w:line="240" w:lineRule="auto"/>
        <w:ind w:right="19"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а) устранить дефекты: стен, фасадов, крыш. перекрытий чердачных и над техническими подпольями (подвалами), проездами, оконных и дверных заполнений, а также отопительных печей, дымоходов, газоходов, внутренних систем тепло-, водо- и электроснабжения;</w:t>
      </w:r>
    </w:p>
    <w:p w:rsidR="00444428" w:rsidRPr="00444428" w:rsidRDefault="00444428" w:rsidP="00444428">
      <w:pPr>
        <w:suppressAutoHyphens/>
        <w:spacing w:after="0" w:line="240" w:lineRule="auto"/>
        <w:ind w:right="19"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б) привести в технически исправное состояние территорию зданий с обеспечением беспрепятственного отвода атмосферных и талых вод от отмостки, от спусков (входов) в подвал и их оконных приямков;</w:t>
      </w:r>
    </w:p>
    <w:p w:rsidR="00444428" w:rsidRPr="00444428" w:rsidRDefault="00444428" w:rsidP="00410C9F">
      <w:pPr>
        <w:suppressAutoHyphens/>
        <w:spacing w:after="0" w:line="240" w:lineRule="auto"/>
        <w:ind w:right="19"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в) обеспечить надлежащую гидроизоляцию фундаментов, стен подвала, цоколя и их сопряжения со смежными конструкциями, лестничных клеток, подвальных и чердачных помещений.</w:t>
      </w:r>
    </w:p>
    <w:p w:rsidR="00444428" w:rsidRPr="00444428" w:rsidRDefault="00444428" w:rsidP="00410C9F">
      <w:pPr>
        <w:suppressAutoHyphens/>
        <w:spacing w:after="0" w:line="240" w:lineRule="auto"/>
        <w:ind w:right="19" w:firstLine="591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З. Правила содержания объектов нежилого фонда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3.1. Объекты нежилого фонда необходимо содержать в чистоте при температуре, влажности воздуха и кратности воздухообмена в соответствии с установленными требованиями.</w:t>
      </w:r>
    </w:p>
    <w:p w:rsidR="00444428" w:rsidRPr="00444428" w:rsidRDefault="00444428" w:rsidP="00444428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3.2. Устранение конденсата на трубах водопровода и канализации в санитарных узлах следует достигать частым проветриванием помещений при полностью открытых вентиляционных отверстиях. В случае недостаточности указанных мер, трубопроводы рекомендуется утеплять и гидроизолировать.</w:t>
      </w:r>
    </w:p>
    <w:p w:rsidR="00444428" w:rsidRPr="00444428" w:rsidRDefault="00444428" w:rsidP="00410C9F">
      <w:pPr>
        <w:suppressAutoHyphens/>
        <w:spacing w:after="0" w:line="240" w:lineRule="auto"/>
        <w:ind w:right="19" w:firstLine="591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3.3. Не допускается использование газовых и электрических плит для обогрева помещений.</w:t>
      </w:r>
    </w:p>
    <w:p w:rsidR="00444428" w:rsidRPr="00444428" w:rsidRDefault="00444428" w:rsidP="00444428">
      <w:pPr>
        <w:tabs>
          <w:tab w:val="left" w:pos="1995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44428">
        <w:rPr>
          <w:rFonts w:ascii="Times New Roman" w:hAnsi="Times New Roman"/>
          <w:sz w:val="28"/>
          <w:szCs w:val="28"/>
          <w:lang w:eastAsia="en-US"/>
        </w:rPr>
        <w:tab/>
        <w:t>4. Перечень работ, относящихся к текущему ремонту</w:t>
      </w:r>
    </w:p>
    <w:p w:rsidR="00444428" w:rsidRPr="00444428" w:rsidRDefault="00444428" w:rsidP="00444428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en-US"/>
        </w:rPr>
      </w:pPr>
      <w:r w:rsidRPr="00444428">
        <w:rPr>
          <w:rFonts w:ascii="Times New Roman" w:hAnsi="Times New Roman"/>
          <w:sz w:val="28"/>
          <w:szCs w:val="28"/>
          <w:lang w:eastAsia="en-US"/>
        </w:rPr>
        <w:lastRenderedPageBreak/>
        <w:t>4.1. Фундаменты</w:t>
      </w:r>
    </w:p>
    <w:p w:rsidR="00444428" w:rsidRPr="00444428" w:rsidRDefault="00444428" w:rsidP="0044442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444428">
        <w:rPr>
          <w:rFonts w:ascii="Times New Roman" w:hAnsi="Times New Roman"/>
          <w:sz w:val="28"/>
          <w:szCs w:val="28"/>
          <w:lang w:eastAsia="en-US"/>
        </w:rPr>
        <w:t>Устранение местных деформаций, усиление, восстановление поврежденных участков фундаментов, вентиляционных продухов, отмосток и входов в подвалы.</w:t>
      </w:r>
    </w:p>
    <w:p w:rsidR="00444428" w:rsidRPr="00444428" w:rsidRDefault="00444428" w:rsidP="00444428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en-US"/>
        </w:rPr>
      </w:pPr>
      <w:r w:rsidRPr="00444428">
        <w:rPr>
          <w:rFonts w:ascii="Times New Roman" w:hAnsi="Times New Roman"/>
          <w:sz w:val="28"/>
          <w:szCs w:val="28"/>
          <w:lang w:eastAsia="en-US"/>
        </w:rPr>
        <w:t>4.2. Стены и фасады</w:t>
      </w:r>
    </w:p>
    <w:p w:rsidR="00444428" w:rsidRPr="00444428" w:rsidRDefault="00444428" w:rsidP="0044442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444428">
        <w:rPr>
          <w:rFonts w:ascii="Times New Roman" w:hAnsi="Times New Roman"/>
          <w:sz w:val="28"/>
          <w:szCs w:val="28"/>
          <w:lang w:eastAsia="en-US"/>
        </w:rPr>
        <w:t>Герметизация стыков, заделка и восстановление архитектурных элементов; смена участков обшивки деревянных стен, ремонт и окраска фасадов.</w:t>
      </w:r>
    </w:p>
    <w:p w:rsidR="00444428" w:rsidRPr="00444428" w:rsidRDefault="00444428" w:rsidP="00444428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en-US"/>
        </w:rPr>
      </w:pPr>
      <w:r w:rsidRPr="00444428">
        <w:rPr>
          <w:rFonts w:ascii="Times New Roman" w:hAnsi="Times New Roman"/>
          <w:sz w:val="28"/>
          <w:szCs w:val="28"/>
          <w:lang w:eastAsia="en-US"/>
        </w:rPr>
        <w:t>4.3. Перекрытия</w:t>
      </w:r>
    </w:p>
    <w:p w:rsidR="00444428" w:rsidRPr="00444428" w:rsidRDefault="00444428" w:rsidP="0044442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444428">
        <w:rPr>
          <w:rFonts w:ascii="Times New Roman" w:hAnsi="Times New Roman"/>
          <w:sz w:val="28"/>
          <w:szCs w:val="28"/>
          <w:lang w:eastAsia="en-US"/>
        </w:rPr>
        <w:t>Частичная смена отдельных элементов; заделка швов и трещин; укрепление и окраска.</w:t>
      </w:r>
    </w:p>
    <w:p w:rsidR="00444428" w:rsidRPr="00444428" w:rsidRDefault="00444428" w:rsidP="00444428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en-US"/>
        </w:rPr>
      </w:pPr>
      <w:r w:rsidRPr="00444428">
        <w:rPr>
          <w:rFonts w:ascii="Times New Roman" w:hAnsi="Times New Roman"/>
          <w:sz w:val="28"/>
          <w:szCs w:val="28"/>
          <w:lang w:eastAsia="en-US"/>
        </w:rPr>
        <w:t>4.4. Крыши</w:t>
      </w:r>
    </w:p>
    <w:p w:rsidR="00444428" w:rsidRPr="00444428" w:rsidRDefault="00444428" w:rsidP="0044442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444428">
        <w:rPr>
          <w:rFonts w:ascii="Times New Roman" w:hAnsi="Times New Roman"/>
          <w:sz w:val="28"/>
          <w:szCs w:val="28"/>
          <w:lang w:eastAsia="en-US"/>
        </w:rPr>
        <w:t>Усиление элементов деревянной стропильной системы, антисептирование и антиперирование; устранение неисправностей стальных, асбестоцементных и других кровель, замена водосточных труб; ремонт гидроизоляции, утепления и вентиляции.</w:t>
      </w:r>
    </w:p>
    <w:p w:rsidR="00444428" w:rsidRPr="00444428" w:rsidRDefault="00444428" w:rsidP="00444428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en-US"/>
        </w:rPr>
      </w:pPr>
      <w:r w:rsidRPr="00444428">
        <w:rPr>
          <w:rFonts w:ascii="Times New Roman" w:hAnsi="Times New Roman"/>
          <w:sz w:val="28"/>
          <w:szCs w:val="28"/>
          <w:lang w:eastAsia="en-US"/>
        </w:rPr>
        <w:t>4.5. Оконные и дверные заполнения</w:t>
      </w:r>
    </w:p>
    <w:p w:rsidR="00444428" w:rsidRPr="00444428" w:rsidRDefault="00444428" w:rsidP="0044442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444428">
        <w:rPr>
          <w:rFonts w:ascii="Times New Roman" w:hAnsi="Times New Roman"/>
          <w:sz w:val="28"/>
          <w:szCs w:val="28"/>
          <w:lang w:eastAsia="en-US"/>
        </w:rPr>
        <w:t>Смена и восстановление отдельных элементов (приборов) и заполнений.</w:t>
      </w:r>
    </w:p>
    <w:p w:rsidR="00444428" w:rsidRPr="00444428" w:rsidRDefault="00444428" w:rsidP="00444428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en-US"/>
        </w:rPr>
      </w:pPr>
      <w:r w:rsidRPr="00444428">
        <w:rPr>
          <w:rFonts w:ascii="Times New Roman" w:hAnsi="Times New Roman"/>
          <w:sz w:val="28"/>
          <w:szCs w:val="28"/>
          <w:lang w:eastAsia="en-US"/>
        </w:rPr>
        <w:t>4.6. Полы</w:t>
      </w:r>
    </w:p>
    <w:p w:rsidR="00444428" w:rsidRPr="00444428" w:rsidRDefault="00444428" w:rsidP="00444428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en-US"/>
        </w:rPr>
      </w:pPr>
      <w:r w:rsidRPr="00444428">
        <w:rPr>
          <w:rFonts w:ascii="Times New Roman" w:hAnsi="Times New Roman"/>
          <w:sz w:val="28"/>
          <w:szCs w:val="28"/>
          <w:lang w:eastAsia="en-US"/>
        </w:rPr>
        <w:t>Замена, восстановление отдельных участков.</w:t>
      </w:r>
    </w:p>
    <w:p w:rsidR="00444428" w:rsidRPr="00444428" w:rsidRDefault="00444428" w:rsidP="00444428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en-US"/>
        </w:rPr>
      </w:pPr>
      <w:r w:rsidRPr="00444428">
        <w:rPr>
          <w:rFonts w:ascii="Times New Roman" w:hAnsi="Times New Roman"/>
          <w:sz w:val="28"/>
          <w:szCs w:val="28"/>
          <w:lang w:eastAsia="en-US"/>
        </w:rPr>
        <w:t>4.7. Внутренняя отделка</w:t>
      </w:r>
    </w:p>
    <w:p w:rsidR="00444428" w:rsidRPr="00444428" w:rsidRDefault="00444428" w:rsidP="00444428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en-US"/>
        </w:rPr>
      </w:pPr>
      <w:r w:rsidRPr="00444428">
        <w:rPr>
          <w:rFonts w:ascii="Times New Roman" w:hAnsi="Times New Roman"/>
          <w:sz w:val="28"/>
          <w:szCs w:val="28"/>
          <w:lang w:eastAsia="en-US"/>
        </w:rPr>
        <w:t>Восстановление отделки стен, потолков, полов отдельными участками.</w:t>
      </w:r>
    </w:p>
    <w:p w:rsidR="00444428" w:rsidRPr="00444428" w:rsidRDefault="00444428" w:rsidP="00444428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en-US"/>
        </w:rPr>
      </w:pPr>
      <w:r w:rsidRPr="00444428">
        <w:rPr>
          <w:rFonts w:ascii="Times New Roman" w:hAnsi="Times New Roman"/>
          <w:sz w:val="28"/>
          <w:szCs w:val="28"/>
          <w:lang w:eastAsia="en-US"/>
        </w:rPr>
        <w:t>4.8. Центральное отопление</w:t>
      </w:r>
    </w:p>
    <w:p w:rsidR="00444428" w:rsidRPr="00444428" w:rsidRDefault="00444428" w:rsidP="0044442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444428">
        <w:rPr>
          <w:rFonts w:ascii="Times New Roman" w:hAnsi="Times New Roman"/>
          <w:sz w:val="28"/>
          <w:szCs w:val="28"/>
          <w:lang w:eastAsia="en-US"/>
        </w:rPr>
        <w:t>Установка, замена, восстановление и ремонт отдельных элементов и частей элементов внутренних систем центрального отопления.</w:t>
      </w:r>
    </w:p>
    <w:p w:rsidR="00444428" w:rsidRPr="00444428" w:rsidRDefault="00444428" w:rsidP="00444428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en-US"/>
        </w:rPr>
      </w:pPr>
      <w:r w:rsidRPr="00444428">
        <w:rPr>
          <w:rFonts w:ascii="Times New Roman" w:hAnsi="Times New Roman"/>
          <w:sz w:val="28"/>
          <w:szCs w:val="28"/>
          <w:lang w:eastAsia="en-US"/>
        </w:rPr>
        <w:t>4.9. Водопровод и канализация, горячее водоснабжение</w:t>
      </w:r>
    </w:p>
    <w:p w:rsidR="00444428" w:rsidRPr="00444428" w:rsidRDefault="00444428" w:rsidP="00444428">
      <w:pPr>
        <w:spacing w:after="0" w:line="240" w:lineRule="auto"/>
        <w:ind w:right="19" w:firstLine="70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Установка, замена, восстановление и ремонт отдельных элементов и частей элементов внутренних систем водопроводов и канализации, горячего водоснабжения.</w:t>
      </w:r>
    </w:p>
    <w:p w:rsidR="00444428" w:rsidRPr="00444428" w:rsidRDefault="00444428" w:rsidP="00444428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en-US"/>
        </w:rPr>
      </w:pPr>
      <w:r w:rsidRPr="00444428">
        <w:rPr>
          <w:rFonts w:ascii="Times New Roman" w:hAnsi="Times New Roman"/>
          <w:sz w:val="28"/>
          <w:szCs w:val="28"/>
          <w:lang w:eastAsia="en-US"/>
        </w:rPr>
        <w:t>4.1.0.</w:t>
      </w:r>
      <w:r w:rsidRPr="00444428">
        <w:rPr>
          <w:rFonts w:ascii="Times New Roman" w:hAnsi="Times New Roman"/>
          <w:sz w:val="28"/>
          <w:szCs w:val="28"/>
          <w:lang w:eastAsia="en-US"/>
        </w:rPr>
        <w:tab/>
        <w:t>Электроснабжение и электротехнические устройства Установка, замена и восстановление электроснабжения здания,</w:t>
      </w:r>
    </w:p>
    <w:p w:rsidR="00444428" w:rsidRPr="00444428" w:rsidRDefault="00444428" w:rsidP="00444428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en-US"/>
        </w:rPr>
      </w:pPr>
      <w:r w:rsidRPr="00444428">
        <w:rPr>
          <w:rFonts w:ascii="Times New Roman" w:hAnsi="Times New Roman"/>
          <w:sz w:val="28"/>
          <w:szCs w:val="28"/>
          <w:lang w:eastAsia="en-US"/>
        </w:rPr>
        <w:t>4.1.1. Внешнее благоустройство</w:t>
      </w:r>
    </w:p>
    <w:p w:rsidR="00444428" w:rsidRPr="00444428" w:rsidRDefault="00444428" w:rsidP="0044442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444428">
        <w:rPr>
          <w:rFonts w:ascii="Times New Roman" w:hAnsi="Times New Roman"/>
          <w:sz w:val="28"/>
          <w:szCs w:val="28"/>
          <w:lang w:eastAsia="en-US"/>
        </w:rPr>
        <w:t>Ремонт</w:t>
      </w:r>
      <w:r>
        <w:rPr>
          <w:rFonts w:ascii="Times New Roman" w:hAnsi="Times New Roman"/>
          <w:sz w:val="28"/>
          <w:szCs w:val="28"/>
          <w:lang w:eastAsia="en-US"/>
        </w:rPr>
        <w:t xml:space="preserve"> и </w:t>
      </w:r>
      <w:r w:rsidRPr="00444428">
        <w:rPr>
          <w:rFonts w:ascii="Times New Roman" w:hAnsi="Times New Roman"/>
          <w:sz w:val="28"/>
          <w:szCs w:val="28"/>
          <w:lang w:eastAsia="en-US"/>
        </w:rPr>
        <w:t>восстановление</w:t>
      </w:r>
      <w:r w:rsidR="00410C9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44428">
        <w:rPr>
          <w:rFonts w:ascii="Times New Roman" w:hAnsi="Times New Roman"/>
          <w:sz w:val="28"/>
          <w:szCs w:val="28"/>
          <w:lang w:eastAsia="en-US"/>
        </w:rPr>
        <w:t>разрушенных участков тротуаров, проездов, дорожек, отмосток ограждений.</w:t>
      </w:r>
    </w:p>
    <w:p w:rsidR="00444428" w:rsidRPr="00444428" w:rsidRDefault="00444428" w:rsidP="00444428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en-US"/>
        </w:rPr>
      </w:pPr>
    </w:p>
    <w:p w:rsidR="00444428" w:rsidRPr="00444428" w:rsidRDefault="00444428" w:rsidP="00410C9F">
      <w:pPr>
        <w:suppressAutoHyphens/>
        <w:spacing w:after="0" w:line="240" w:lineRule="auto"/>
        <w:ind w:right="1957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5. Примерный перечень работ, проводимых</w:t>
      </w:r>
    </w:p>
    <w:p w:rsidR="00444428" w:rsidRPr="00444428" w:rsidRDefault="00444428" w:rsidP="00410C9F">
      <w:pPr>
        <w:suppressAutoHyphens/>
        <w:spacing w:after="0" w:line="240" w:lineRule="auto"/>
        <w:ind w:right="1957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44428">
        <w:rPr>
          <w:rFonts w:ascii="Times New Roman" w:hAnsi="Times New Roman"/>
          <w:color w:val="000000"/>
          <w:sz w:val="28"/>
          <w:szCs w:val="28"/>
          <w:lang w:eastAsia="en-US"/>
        </w:rPr>
        <w:t>при капитальном ремонте нежилого фонда</w:t>
      </w:r>
    </w:p>
    <w:p w:rsidR="00444428" w:rsidRPr="00444428" w:rsidRDefault="00444428" w:rsidP="0044442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44428" w:rsidRPr="00444428" w:rsidRDefault="00444428" w:rsidP="0044442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444428">
        <w:rPr>
          <w:rFonts w:ascii="Times New Roman" w:hAnsi="Times New Roman"/>
          <w:sz w:val="28"/>
          <w:szCs w:val="28"/>
          <w:lang w:eastAsia="en-US"/>
        </w:rPr>
        <w:t>5.1. Обследование жилых зданий (включая сплошное обследование нежилого фонда) и изготовление проектно-сметной документации (независимо от периода проведения ремонтных работ).</w:t>
      </w:r>
    </w:p>
    <w:p w:rsidR="00444428" w:rsidRPr="00444428" w:rsidRDefault="00444428" w:rsidP="0044442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444428">
        <w:rPr>
          <w:rFonts w:ascii="Times New Roman" w:hAnsi="Times New Roman"/>
          <w:sz w:val="28"/>
          <w:szCs w:val="28"/>
          <w:lang w:eastAsia="en-US"/>
        </w:rPr>
        <w:t>5.2. Ремонтно-строительные работы по смене, восстановлению или замене элементов зданий (кроме полной замены каменных и бетонных фундаментов, несущих стен и каркасов).</w:t>
      </w:r>
    </w:p>
    <w:p w:rsidR="00444428" w:rsidRPr="00444428" w:rsidRDefault="00444428" w:rsidP="0044442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444428">
        <w:rPr>
          <w:rFonts w:ascii="Times New Roman" w:hAnsi="Times New Roman"/>
          <w:sz w:val="28"/>
          <w:szCs w:val="28"/>
          <w:lang w:eastAsia="en-US"/>
        </w:rPr>
        <w:t xml:space="preserve">5.3. Модернизация нежилых зданий при их капитальном ремонте (перепланировка с учетом разукрупнения, расширения площади за счет </w:t>
      </w:r>
      <w:r w:rsidRPr="00444428">
        <w:rPr>
          <w:rFonts w:ascii="Times New Roman" w:hAnsi="Times New Roman"/>
          <w:sz w:val="28"/>
          <w:szCs w:val="28"/>
          <w:lang w:eastAsia="en-US"/>
        </w:rPr>
        <w:lastRenderedPageBreak/>
        <w:t>вспомогательных  помещений; оборудование системами холодного и горячего водоснабжения, канализации, газоснабжения с присоединением к существующим магистральным сетям при расстоянии от ввода до точки подключения к магистралям до 150 м; устройство газоходов, водоподкачек, бойлерных; полная замена существующих систем центрального отопления, горячего и холодного водоснабжения (в том числе с обязательным применением  модернизированных  отопительных  приборов и трубопроводов  из  пластика, металлопластика  и т.д. и запретом на установку стальных труб); перевод  существующей сети электроснабжения на повышенное напряжение; устройство систем противопожарной автоматики и дымоудаления; тепловых сетей, инженерного оборудования; благоустройство дворовых территорий (замощение, асфальтирование, озеленение, устройство ограждений); ремонт крыш, фасадов, стыков полносборных зданий до 50%.</w:t>
      </w:r>
    </w:p>
    <w:p w:rsidR="00444428" w:rsidRPr="00444428" w:rsidRDefault="00444428" w:rsidP="00444428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44428">
        <w:rPr>
          <w:rFonts w:ascii="Times New Roman" w:hAnsi="Times New Roman"/>
          <w:sz w:val="28"/>
          <w:szCs w:val="28"/>
          <w:lang w:eastAsia="en-US"/>
        </w:rPr>
        <w:tab/>
        <w:t>5.4.</w:t>
      </w:r>
      <w:r w:rsidRPr="00444428">
        <w:rPr>
          <w:rFonts w:ascii="Times New Roman" w:hAnsi="Times New Roman"/>
          <w:sz w:val="28"/>
          <w:szCs w:val="28"/>
          <w:lang w:eastAsia="en-US"/>
        </w:rPr>
        <w:tab/>
        <w:t>Утепление нежилых зданий (работы по улучшению теплозащитных свойств ограждающих конструкций, устройство оконных заполнении с тройным остеклением, устройство наружных тамбуров).</w:t>
      </w:r>
    </w:p>
    <w:p w:rsidR="00444428" w:rsidRPr="00444428" w:rsidRDefault="00444428" w:rsidP="00444428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44428">
        <w:rPr>
          <w:rFonts w:ascii="Times New Roman" w:hAnsi="Times New Roman"/>
          <w:sz w:val="28"/>
          <w:szCs w:val="28"/>
          <w:lang w:eastAsia="en-US"/>
        </w:rPr>
        <w:tab/>
        <w:t>5.5.</w:t>
      </w:r>
      <w:r w:rsidRPr="00444428">
        <w:rPr>
          <w:rFonts w:ascii="Times New Roman" w:hAnsi="Times New Roman"/>
          <w:sz w:val="28"/>
          <w:szCs w:val="28"/>
          <w:lang w:eastAsia="en-US"/>
        </w:rPr>
        <w:tab/>
        <w:t>Замена внутриквартальных инженерных сетей.</w:t>
      </w:r>
    </w:p>
    <w:p w:rsidR="00444428" w:rsidRPr="00444428" w:rsidRDefault="00444428" w:rsidP="00DD0474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44428">
        <w:rPr>
          <w:rFonts w:ascii="Times New Roman" w:hAnsi="Times New Roman"/>
          <w:sz w:val="28"/>
          <w:szCs w:val="28"/>
          <w:lang w:eastAsia="en-US"/>
        </w:rPr>
        <w:tab/>
        <w:t>5.6.</w:t>
      </w:r>
      <w:r w:rsidRPr="00444428">
        <w:rPr>
          <w:rFonts w:ascii="Times New Roman" w:hAnsi="Times New Roman"/>
          <w:sz w:val="28"/>
          <w:szCs w:val="28"/>
          <w:lang w:eastAsia="en-US"/>
        </w:rPr>
        <w:tab/>
        <w:t>Установка приборов учета расхода тепловой энергии на отопление и горячее водоснабжение, расхода холодной и горячей воды.</w:t>
      </w:r>
    </w:p>
    <w:p w:rsidR="00444428" w:rsidRPr="00444428" w:rsidRDefault="00444428" w:rsidP="00DD0474">
      <w:pPr>
        <w:tabs>
          <w:tab w:val="left" w:pos="1680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44428">
        <w:rPr>
          <w:rFonts w:ascii="Times New Roman" w:hAnsi="Times New Roman"/>
          <w:sz w:val="28"/>
          <w:szCs w:val="28"/>
          <w:lang w:eastAsia="en-US"/>
        </w:rPr>
        <w:tab/>
        <w:t>6. Ответственность за нарушение настоящих Правил</w:t>
      </w:r>
    </w:p>
    <w:p w:rsidR="00444428" w:rsidRPr="00444428" w:rsidRDefault="00444428" w:rsidP="00444428">
      <w:pPr>
        <w:tabs>
          <w:tab w:val="left" w:pos="96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44428">
        <w:rPr>
          <w:rFonts w:ascii="Times New Roman" w:hAnsi="Times New Roman"/>
          <w:sz w:val="28"/>
          <w:szCs w:val="28"/>
          <w:lang w:eastAsia="en-US"/>
        </w:rPr>
        <w:tab/>
        <w:t>За несоблюдение настоящих Правил физические и юридические лица, использующие объекты нежилого фонда, находящиеся в муниципальной собственности, несут ответственность в соответствии с действующим законодательством РФ.</w:t>
      </w:r>
    </w:p>
    <w:p w:rsidR="00444428" w:rsidRPr="00BA4CF0" w:rsidRDefault="00444428" w:rsidP="00444428">
      <w:pPr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sectPr w:rsidR="00444428" w:rsidRPr="00BA4CF0" w:rsidSect="003F53E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B60" w:rsidRDefault="00E07B60" w:rsidP="003D1FD5">
      <w:pPr>
        <w:spacing w:after="0" w:line="240" w:lineRule="auto"/>
      </w:pPr>
      <w:r>
        <w:separator/>
      </w:r>
    </w:p>
  </w:endnote>
  <w:endnote w:type="continuationSeparator" w:id="0">
    <w:p w:rsidR="00E07B60" w:rsidRDefault="00E07B60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B60" w:rsidRDefault="00E07B60" w:rsidP="003D1FD5">
      <w:pPr>
        <w:spacing w:after="0" w:line="240" w:lineRule="auto"/>
      </w:pPr>
      <w:r>
        <w:separator/>
      </w:r>
    </w:p>
  </w:footnote>
  <w:footnote w:type="continuationSeparator" w:id="0">
    <w:p w:rsidR="00E07B60" w:rsidRDefault="00E07B60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1CE" w:rsidRPr="00474B16" w:rsidRDefault="00430DA3">
    <w:pPr>
      <w:pStyle w:val="a4"/>
      <w:jc w:val="center"/>
      <w:rPr>
        <w:sz w:val="24"/>
        <w:szCs w:val="24"/>
      </w:rPr>
    </w:pPr>
    <w:r w:rsidRPr="00474B16">
      <w:rPr>
        <w:sz w:val="24"/>
        <w:szCs w:val="24"/>
      </w:rPr>
      <w:fldChar w:fldCharType="begin"/>
    </w:r>
    <w:r w:rsidR="001461CE" w:rsidRPr="00474B16">
      <w:rPr>
        <w:sz w:val="24"/>
        <w:szCs w:val="24"/>
      </w:rPr>
      <w:instrText xml:space="preserve"> PAGE   \* MERGEFORMAT </w:instrText>
    </w:r>
    <w:r w:rsidRPr="00474B16">
      <w:rPr>
        <w:sz w:val="24"/>
        <w:szCs w:val="24"/>
      </w:rPr>
      <w:fldChar w:fldCharType="separate"/>
    </w:r>
    <w:r w:rsidR="00C451F7">
      <w:rPr>
        <w:noProof/>
        <w:sz w:val="24"/>
        <w:szCs w:val="24"/>
      </w:rPr>
      <w:t>2</w:t>
    </w:r>
    <w:r w:rsidRPr="00474B16">
      <w:rPr>
        <w:noProof/>
        <w:sz w:val="24"/>
        <w:szCs w:val="24"/>
      </w:rPr>
      <w:fldChar w:fldCharType="end"/>
    </w:r>
  </w:p>
  <w:p w:rsidR="001461CE" w:rsidRDefault="001461C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F06291C"/>
    <w:multiLevelType w:val="hybridMultilevel"/>
    <w:tmpl w:val="9CFA9E7C"/>
    <w:lvl w:ilvl="0" w:tplc="241A41E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8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4"/>
  </w:num>
  <w:num w:numId="5">
    <w:abstractNumId w:val="5"/>
  </w:num>
  <w:num w:numId="6">
    <w:abstractNumId w:val="2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13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0FA4"/>
    <w:rsid w:val="0001148A"/>
    <w:rsid w:val="0001180B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7B"/>
    <w:rsid w:val="00067DFD"/>
    <w:rsid w:val="00070099"/>
    <w:rsid w:val="00070FE5"/>
    <w:rsid w:val="000713E8"/>
    <w:rsid w:val="00072A83"/>
    <w:rsid w:val="0007326F"/>
    <w:rsid w:val="000754CD"/>
    <w:rsid w:val="00075515"/>
    <w:rsid w:val="00080310"/>
    <w:rsid w:val="0008150D"/>
    <w:rsid w:val="00082A1E"/>
    <w:rsid w:val="00096DB5"/>
    <w:rsid w:val="000979AC"/>
    <w:rsid w:val="000A3885"/>
    <w:rsid w:val="000A4272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398B"/>
    <w:rsid w:val="000F597A"/>
    <w:rsid w:val="000F6224"/>
    <w:rsid w:val="001027D4"/>
    <w:rsid w:val="00106DFA"/>
    <w:rsid w:val="001075D2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461CE"/>
    <w:rsid w:val="00154884"/>
    <w:rsid w:val="00156074"/>
    <w:rsid w:val="00156F17"/>
    <w:rsid w:val="001570DF"/>
    <w:rsid w:val="001577C1"/>
    <w:rsid w:val="001636A6"/>
    <w:rsid w:val="00164F62"/>
    <w:rsid w:val="0016757E"/>
    <w:rsid w:val="001710DB"/>
    <w:rsid w:val="00174A05"/>
    <w:rsid w:val="0017589C"/>
    <w:rsid w:val="00180B04"/>
    <w:rsid w:val="001815A1"/>
    <w:rsid w:val="001825AC"/>
    <w:rsid w:val="00184F4C"/>
    <w:rsid w:val="001909C7"/>
    <w:rsid w:val="00192B00"/>
    <w:rsid w:val="00194C02"/>
    <w:rsid w:val="0019744D"/>
    <w:rsid w:val="001A2926"/>
    <w:rsid w:val="001A4546"/>
    <w:rsid w:val="001A699C"/>
    <w:rsid w:val="001B0CB0"/>
    <w:rsid w:val="001B5571"/>
    <w:rsid w:val="001B65C8"/>
    <w:rsid w:val="001B75B4"/>
    <w:rsid w:val="001C303B"/>
    <w:rsid w:val="001C631E"/>
    <w:rsid w:val="001C6EE8"/>
    <w:rsid w:val="001D1D4F"/>
    <w:rsid w:val="001D315E"/>
    <w:rsid w:val="001D39E0"/>
    <w:rsid w:val="001D556D"/>
    <w:rsid w:val="001D5979"/>
    <w:rsid w:val="001D5D73"/>
    <w:rsid w:val="001D73A8"/>
    <w:rsid w:val="001E146C"/>
    <w:rsid w:val="001F2AB8"/>
    <w:rsid w:val="00201030"/>
    <w:rsid w:val="002065EA"/>
    <w:rsid w:val="002071A0"/>
    <w:rsid w:val="00214063"/>
    <w:rsid w:val="00214E63"/>
    <w:rsid w:val="002171D8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61862"/>
    <w:rsid w:val="00262A1B"/>
    <w:rsid w:val="00262EF2"/>
    <w:rsid w:val="0026376B"/>
    <w:rsid w:val="00267A45"/>
    <w:rsid w:val="00267E3D"/>
    <w:rsid w:val="0027489F"/>
    <w:rsid w:val="00276554"/>
    <w:rsid w:val="002809FB"/>
    <w:rsid w:val="0028384C"/>
    <w:rsid w:val="00286EC6"/>
    <w:rsid w:val="00290A67"/>
    <w:rsid w:val="00293891"/>
    <w:rsid w:val="00294BA8"/>
    <w:rsid w:val="002A3776"/>
    <w:rsid w:val="002A55B4"/>
    <w:rsid w:val="002B4C0D"/>
    <w:rsid w:val="002C3C0D"/>
    <w:rsid w:val="002C6F9C"/>
    <w:rsid w:val="002C745A"/>
    <w:rsid w:val="002D14B8"/>
    <w:rsid w:val="002D30FD"/>
    <w:rsid w:val="002E32C1"/>
    <w:rsid w:val="002E53E3"/>
    <w:rsid w:val="002F0392"/>
    <w:rsid w:val="002F2474"/>
    <w:rsid w:val="002F4E80"/>
    <w:rsid w:val="002F6108"/>
    <w:rsid w:val="00303B6B"/>
    <w:rsid w:val="003117BF"/>
    <w:rsid w:val="003131C6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4006DB"/>
    <w:rsid w:val="00401027"/>
    <w:rsid w:val="00403473"/>
    <w:rsid w:val="0040571C"/>
    <w:rsid w:val="004109CC"/>
    <w:rsid w:val="00410C9F"/>
    <w:rsid w:val="00411A39"/>
    <w:rsid w:val="00414F43"/>
    <w:rsid w:val="00417BE4"/>
    <w:rsid w:val="00422087"/>
    <w:rsid w:val="00422187"/>
    <w:rsid w:val="00425ECD"/>
    <w:rsid w:val="00430DA3"/>
    <w:rsid w:val="00433BC8"/>
    <w:rsid w:val="0043471A"/>
    <w:rsid w:val="004372B2"/>
    <w:rsid w:val="004374C0"/>
    <w:rsid w:val="004403E3"/>
    <w:rsid w:val="004418C2"/>
    <w:rsid w:val="0044235F"/>
    <w:rsid w:val="00442A8C"/>
    <w:rsid w:val="00444428"/>
    <w:rsid w:val="00445B71"/>
    <w:rsid w:val="0044732B"/>
    <w:rsid w:val="0045066E"/>
    <w:rsid w:val="00452FA8"/>
    <w:rsid w:val="00455B7A"/>
    <w:rsid w:val="00455D34"/>
    <w:rsid w:val="004657E3"/>
    <w:rsid w:val="00465E27"/>
    <w:rsid w:val="00466C93"/>
    <w:rsid w:val="00474B16"/>
    <w:rsid w:val="004761CE"/>
    <w:rsid w:val="00476E78"/>
    <w:rsid w:val="00482205"/>
    <w:rsid w:val="00482291"/>
    <w:rsid w:val="00482415"/>
    <w:rsid w:val="00482451"/>
    <w:rsid w:val="004829D8"/>
    <w:rsid w:val="00485219"/>
    <w:rsid w:val="00485451"/>
    <w:rsid w:val="004856FF"/>
    <w:rsid w:val="00486EF5"/>
    <w:rsid w:val="00487D03"/>
    <w:rsid w:val="004921A7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D2A80"/>
    <w:rsid w:val="004D331B"/>
    <w:rsid w:val="004D5F33"/>
    <w:rsid w:val="004D63CE"/>
    <w:rsid w:val="004E15F3"/>
    <w:rsid w:val="004E537D"/>
    <w:rsid w:val="004F07D5"/>
    <w:rsid w:val="004F32EE"/>
    <w:rsid w:val="004F6872"/>
    <w:rsid w:val="005010A3"/>
    <w:rsid w:val="00502739"/>
    <w:rsid w:val="00510B77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C148B"/>
    <w:rsid w:val="005C1740"/>
    <w:rsid w:val="005C20D0"/>
    <w:rsid w:val="005D2069"/>
    <w:rsid w:val="005D4069"/>
    <w:rsid w:val="005D668C"/>
    <w:rsid w:val="005D6C1F"/>
    <w:rsid w:val="005E3C2C"/>
    <w:rsid w:val="005E4D04"/>
    <w:rsid w:val="005F572F"/>
    <w:rsid w:val="006001DF"/>
    <w:rsid w:val="00605DD5"/>
    <w:rsid w:val="00610378"/>
    <w:rsid w:val="00614B02"/>
    <w:rsid w:val="00616D6F"/>
    <w:rsid w:val="006207C3"/>
    <w:rsid w:val="006245C2"/>
    <w:rsid w:val="00625A56"/>
    <w:rsid w:val="00625E21"/>
    <w:rsid w:val="006314E1"/>
    <w:rsid w:val="00634BCD"/>
    <w:rsid w:val="00635632"/>
    <w:rsid w:val="006376F6"/>
    <w:rsid w:val="00640452"/>
    <w:rsid w:val="0064065C"/>
    <w:rsid w:val="0064179E"/>
    <w:rsid w:val="00642BA6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3AA1"/>
    <w:rsid w:val="006B4B57"/>
    <w:rsid w:val="006C0E26"/>
    <w:rsid w:val="006C46C5"/>
    <w:rsid w:val="006C4B75"/>
    <w:rsid w:val="006D3268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8FE"/>
    <w:rsid w:val="00727879"/>
    <w:rsid w:val="007310B7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B00"/>
    <w:rsid w:val="00801A35"/>
    <w:rsid w:val="008023C9"/>
    <w:rsid w:val="00805E92"/>
    <w:rsid w:val="008060CA"/>
    <w:rsid w:val="00806A9D"/>
    <w:rsid w:val="008106FF"/>
    <w:rsid w:val="0082179B"/>
    <w:rsid w:val="008239E7"/>
    <w:rsid w:val="008258AF"/>
    <w:rsid w:val="0083049C"/>
    <w:rsid w:val="00830EB0"/>
    <w:rsid w:val="008320E9"/>
    <w:rsid w:val="0083635F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7434"/>
    <w:rsid w:val="00890849"/>
    <w:rsid w:val="008941B3"/>
    <w:rsid w:val="0089605C"/>
    <w:rsid w:val="008A0775"/>
    <w:rsid w:val="008A45EE"/>
    <w:rsid w:val="008A486C"/>
    <w:rsid w:val="008B66F2"/>
    <w:rsid w:val="008B6FF4"/>
    <w:rsid w:val="008C4938"/>
    <w:rsid w:val="008C6BE9"/>
    <w:rsid w:val="008D2735"/>
    <w:rsid w:val="008D63C3"/>
    <w:rsid w:val="008E1124"/>
    <w:rsid w:val="008E4F3D"/>
    <w:rsid w:val="008E52A7"/>
    <w:rsid w:val="008F03CB"/>
    <w:rsid w:val="008F20E0"/>
    <w:rsid w:val="008F47EC"/>
    <w:rsid w:val="008F73AD"/>
    <w:rsid w:val="00900761"/>
    <w:rsid w:val="00900C96"/>
    <w:rsid w:val="00904E52"/>
    <w:rsid w:val="0090669A"/>
    <w:rsid w:val="00906931"/>
    <w:rsid w:val="0091081E"/>
    <w:rsid w:val="00915622"/>
    <w:rsid w:val="00915842"/>
    <w:rsid w:val="0092306D"/>
    <w:rsid w:val="00926ED3"/>
    <w:rsid w:val="009300B9"/>
    <w:rsid w:val="0093128A"/>
    <w:rsid w:val="00932247"/>
    <w:rsid w:val="00934BE2"/>
    <w:rsid w:val="009373FB"/>
    <w:rsid w:val="0093777E"/>
    <w:rsid w:val="0093780D"/>
    <w:rsid w:val="00941BAA"/>
    <w:rsid w:val="009455BC"/>
    <w:rsid w:val="00950A5C"/>
    <w:rsid w:val="00952B61"/>
    <w:rsid w:val="00952EB2"/>
    <w:rsid w:val="0095695F"/>
    <w:rsid w:val="009576D3"/>
    <w:rsid w:val="00962D20"/>
    <w:rsid w:val="00966D6A"/>
    <w:rsid w:val="00970418"/>
    <w:rsid w:val="00975A64"/>
    <w:rsid w:val="00981FF8"/>
    <w:rsid w:val="00983B21"/>
    <w:rsid w:val="0098575D"/>
    <w:rsid w:val="00986DF9"/>
    <w:rsid w:val="00995802"/>
    <w:rsid w:val="009A46F9"/>
    <w:rsid w:val="009A6CA9"/>
    <w:rsid w:val="009B26BE"/>
    <w:rsid w:val="009B381C"/>
    <w:rsid w:val="009B7B6B"/>
    <w:rsid w:val="009C0044"/>
    <w:rsid w:val="009C0DFC"/>
    <w:rsid w:val="009C1212"/>
    <w:rsid w:val="009C3703"/>
    <w:rsid w:val="009C3983"/>
    <w:rsid w:val="009C4359"/>
    <w:rsid w:val="009C43B1"/>
    <w:rsid w:val="009C5039"/>
    <w:rsid w:val="009C535B"/>
    <w:rsid w:val="009D1F3B"/>
    <w:rsid w:val="009D2950"/>
    <w:rsid w:val="009D4AC8"/>
    <w:rsid w:val="009E0F55"/>
    <w:rsid w:val="009E3179"/>
    <w:rsid w:val="009E5C14"/>
    <w:rsid w:val="009F2C1A"/>
    <w:rsid w:val="00A00CB0"/>
    <w:rsid w:val="00A03205"/>
    <w:rsid w:val="00A06ED9"/>
    <w:rsid w:val="00A127EC"/>
    <w:rsid w:val="00A146CB"/>
    <w:rsid w:val="00A15E4B"/>
    <w:rsid w:val="00A218B3"/>
    <w:rsid w:val="00A25212"/>
    <w:rsid w:val="00A2686C"/>
    <w:rsid w:val="00A31C79"/>
    <w:rsid w:val="00A31E3A"/>
    <w:rsid w:val="00A32B9B"/>
    <w:rsid w:val="00A35177"/>
    <w:rsid w:val="00A35C4E"/>
    <w:rsid w:val="00A36B30"/>
    <w:rsid w:val="00A40E84"/>
    <w:rsid w:val="00A417F8"/>
    <w:rsid w:val="00A50AD1"/>
    <w:rsid w:val="00A54B7A"/>
    <w:rsid w:val="00A61011"/>
    <w:rsid w:val="00A6221E"/>
    <w:rsid w:val="00A67C55"/>
    <w:rsid w:val="00A71878"/>
    <w:rsid w:val="00A76B95"/>
    <w:rsid w:val="00A77778"/>
    <w:rsid w:val="00A81552"/>
    <w:rsid w:val="00A85B82"/>
    <w:rsid w:val="00A87ECA"/>
    <w:rsid w:val="00A93E0E"/>
    <w:rsid w:val="00A95165"/>
    <w:rsid w:val="00A9551D"/>
    <w:rsid w:val="00A96079"/>
    <w:rsid w:val="00A97F84"/>
    <w:rsid w:val="00AA139C"/>
    <w:rsid w:val="00AA1AB4"/>
    <w:rsid w:val="00AA4067"/>
    <w:rsid w:val="00AA425F"/>
    <w:rsid w:val="00AA4F70"/>
    <w:rsid w:val="00AA702E"/>
    <w:rsid w:val="00AB0925"/>
    <w:rsid w:val="00AB2873"/>
    <w:rsid w:val="00AB2F1C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2162"/>
    <w:rsid w:val="00AE5274"/>
    <w:rsid w:val="00AE5850"/>
    <w:rsid w:val="00AE5D0A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220B"/>
    <w:rsid w:val="00B041ED"/>
    <w:rsid w:val="00B05CCF"/>
    <w:rsid w:val="00B05DAB"/>
    <w:rsid w:val="00B05ECA"/>
    <w:rsid w:val="00B0692B"/>
    <w:rsid w:val="00B077CC"/>
    <w:rsid w:val="00B15732"/>
    <w:rsid w:val="00B176E7"/>
    <w:rsid w:val="00B30CED"/>
    <w:rsid w:val="00B338CB"/>
    <w:rsid w:val="00B34230"/>
    <w:rsid w:val="00B345D4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71D51"/>
    <w:rsid w:val="00B71DFD"/>
    <w:rsid w:val="00B7318F"/>
    <w:rsid w:val="00B73522"/>
    <w:rsid w:val="00B749A2"/>
    <w:rsid w:val="00B8368F"/>
    <w:rsid w:val="00B84FF8"/>
    <w:rsid w:val="00B851F8"/>
    <w:rsid w:val="00B85CFC"/>
    <w:rsid w:val="00B90A68"/>
    <w:rsid w:val="00B935B4"/>
    <w:rsid w:val="00B93E3D"/>
    <w:rsid w:val="00BA29E3"/>
    <w:rsid w:val="00BA2C1F"/>
    <w:rsid w:val="00BA4CF0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602F"/>
    <w:rsid w:val="00BE0D09"/>
    <w:rsid w:val="00BE263A"/>
    <w:rsid w:val="00BE2D4E"/>
    <w:rsid w:val="00BE5901"/>
    <w:rsid w:val="00BE5FC9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1305"/>
    <w:rsid w:val="00C2226E"/>
    <w:rsid w:val="00C25DCC"/>
    <w:rsid w:val="00C27A34"/>
    <w:rsid w:val="00C37B35"/>
    <w:rsid w:val="00C40220"/>
    <w:rsid w:val="00C41CDA"/>
    <w:rsid w:val="00C451F7"/>
    <w:rsid w:val="00C53FE3"/>
    <w:rsid w:val="00C60CC8"/>
    <w:rsid w:val="00C6231D"/>
    <w:rsid w:val="00C6283D"/>
    <w:rsid w:val="00C667D7"/>
    <w:rsid w:val="00C70E38"/>
    <w:rsid w:val="00C777CC"/>
    <w:rsid w:val="00C901B8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5CB4"/>
    <w:rsid w:val="00D001BC"/>
    <w:rsid w:val="00D03630"/>
    <w:rsid w:val="00D03CB3"/>
    <w:rsid w:val="00D056F6"/>
    <w:rsid w:val="00D06838"/>
    <w:rsid w:val="00D15733"/>
    <w:rsid w:val="00D24D98"/>
    <w:rsid w:val="00D261AA"/>
    <w:rsid w:val="00D270D5"/>
    <w:rsid w:val="00D279F9"/>
    <w:rsid w:val="00D32631"/>
    <w:rsid w:val="00D328EF"/>
    <w:rsid w:val="00D33440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70DBE"/>
    <w:rsid w:val="00D71DD2"/>
    <w:rsid w:val="00D723E5"/>
    <w:rsid w:val="00D73F10"/>
    <w:rsid w:val="00D830F1"/>
    <w:rsid w:val="00D84D15"/>
    <w:rsid w:val="00D8636B"/>
    <w:rsid w:val="00D943E0"/>
    <w:rsid w:val="00DA2499"/>
    <w:rsid w:val="00DA3B68"/>
    <w:rsid w:val="00DB2FF1"/>
    <w:rsid w:val="00DB3E45"/>
    <w:rsid w:val="00DB3E9E"/>
    <w:rsid w:val="00DB42E3"/>
    <w:rsid w:val="00DC2ABD"/>
    <w:rsid w:val="00DC356D"/>
    <w:rsid w:val="00DC3DA2"/>
    <w:rsid w:val="00DC5598"/>
    <w:rsid w:val="00DC6690"/>
    <w:rsid w:val="00DC7AFC"/>
    <w:rsid w:val="00DD0474"/>
    <w:rsid w:val="00DD0607"/>
    <w:rsid w:val="00DD082D"/>
    <w:rsid w:val="00DE04DA"/>
    <w:rsid w:val="00DE168A"/>
    <w:rsid w:val="00DE3F95"/>
    <w:rsid w:val="00DE7062"/>
    <w:rsid w:val="00DE7CA5"/>
    <w:rsid w:val="00E00C03"/>
    <w:rsid w:val="00E0522D"/>
    <w:rsid w:val="00E058BD"/>
    <w:rsid w:val="00E06D74"/>
    <w:rsid w:val="00E07B60"/>
    <w:rsid w:val="00E07F46"/>
    <w:rsid w:val="00E106F3"/>
    <w:rsid w:val="00E1175E"/>
    <w:rsid w:val="00E1294B"/>
    <w:rsid w:val="00E151E1"/>
    <w:rsid w:val="00E15C68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71D20"/>
    <w:rsid w:val="00E73909"/>
    <w:rsid w:val="00E81DA9"/>
    <w:rsid w:val="00E8261E"/>
    <w:rsid w:val="00E82890"/>
    <w:rsid w:val="00E829B9"/>
    <w:rsid w:val="00E83C56"/>
    <w:rsid w:val="00E87F5E"/>
    <w:rsid w:val="00E90486"/>
    <w:rsid w:val="00E97FC0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F0246"/>
    <w:rsid w:val="00EF1C92"/>
    <w:rsid w:val="00EF5B80"/>
    <w:rsid w:val="00F03E8F"/>
    <w:rsid w:val="00F04A02"/>
    <w:rsid w:val="00F11889"/>
    <w:rsid w:val="00F2173E"/>
    <w:rsid w:val="00F2604F"/>
    <w:rsid w:val="00F31009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72102"/>
    <w:rsid w:val="00F7434F"/>
    <w:rsid w:val="00F809E0"/>
    <w:rsid w:val="00F8351B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64FF"/>
    <w:rsid w:val="00FA5710"/>
    <w:rsid w:val="00FA74ED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E0788"/>
    <w:rsid w:val="00FE0C6E"/>
    <w:rsid w:val="00FE0E9D"/>
    <w:rsid w:val="00FE133E"/>
    <w:rsid w:val="00FE4693"/>
    <w:rsid w:val="00FE68DE"/>
    <w:rsid w:val="00FF1ABD"/>
    <w:rsid w:val="00FF69F7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99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f">
    <w:name w:val="Book Title"/>
    <w:basedOn w:val="a0"/>
    <w:uiPriority w:val="99"/>
    <w:qFormat/>
    <w:rsid w:val="0093777E"/>
    <w:rPr>
      <w:rFonts w:cs="Times New Roman"/>
      <w:b/>
      <w:smallCaps/>
      <w:spacing w:val="5"/>
    </w:rPr>
  </w:style>
  <w:style w:type="paragraph" w:customStyle="1" w:styleId="11">
    <w:name w:val="Абзац списка1"/>
    <w:basedOn w:val="a"/>
    <w:rsid w:val="00BA4CF0"/>
    <w:pPr>
      <w:suppressAutoHyphens/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0F853-CF23-4BE0-B411-3D8627437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</Pages>
  <Words>2182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14597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USER</cp:lastModifiedBy>
  <cp:revision>92</cp:revision>
  <cp:lastPrinted>2020-12-09T09:59:00Z</cp:lastPrinted>
  <dcterms:created xsi:type="dcterms:W3CDTF">2020-11-26T09:43:00Z</dcterms:created>
  <dcterms:modified xsi:type="dcterms:W3CDTF">2023-02-22T12:53:00Z</dcterms:modified>
</cp:coreProperties>
</file>